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CE" w:rsidRPr="001176B2" w:rsidRDefault="00E30CCE" w:rsidP="00E30CCE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Regulamento</w:t>
      </w:r>
    </w:p>
    <w:p w:rsidR="00E30CCE" w:rsidRPr="001176B2" w:rsidRDefault="00E30CCE" w:rsidP="00E30CCE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“DESAFIO – </w:t>
      </w:r>
      <w:r w:rsidR="00A03807" w:rsidRPr="001176B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BRASIL, ESPERANÇA ALIMENTAR DO </w:t>
      </w:r>
      <w:proofErr w:type="gramStart"/>
      <w:r w:rsidR="00A03807" w:rsidRPr="001176B2">
        <w:rPr>
          <w:rFonts w:eastAsia="Times New Roman" w:cstheme="minorHAnsi"/>
          <w:b/>
          <w:bCs/>
          <w:sz w:val="24"/>
          <w:szCs w:val="24"/>
          <w:lang w:eastAsia="pt-BR"/>
        </w:rPr>
        <w:t>FUTURO</w:t>
      </w:r>
      <w:r w:rsidR="009247E7">
        <w:rPr>
          <w:rFonts w:eastAsia="Times New Roman" w:cstheme="minorHAnsi"/>
          <w:b/>
          <w:bCs/>
          <w:sz w:val="24"/>
          <w:szCs w:val="24"/>
          <w:lang w:eastAsia="pt-BR"/>
        </w:rPr>
        <w:t>!</w:t>
      </w: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”</w:t>
      </w:r>
      <w:proofErr w:type="gramEnd"/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Artigo I – Sobre o Desafio</w:t>
      </w:r>
    </w:p>
    <w:p w:rsidR="00D753AE" w:rsidRPr="001176B2" w:rsidRDefault="00D753AE" w:rsidP="00D753A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A Escola Superior de Agricultura “Luiz de Queiroz”, da Universidade de São Paulo,</w:t>
      </w:r>
      <w:r>
        <w:rPr>
          <w:rFonts w:eastAsia="Times New Roman" w:cstheme="minorHAnsi"/>
          <w:sz w:val="24"/>
          <w:szCs w:val="24"/>
          <w:lang w:eastAsia="pt-BR"/>
        </w:rPr>
        <w:t xml:space="preserve"> criou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em 2015, um espaço para a discussão de temas de interesse social, que envolvam as comunidades interna e externa, visando estimular reflexões e apresentar iniciativas já existentes nas áreas de ensino, pesquisa, extensão e gestão na Universidade.</w:t>
      </w:r>
    </w:p>
    <w:p w:rsidR="00D753AE" w:rsidRDefault="00D753AE" w:rsidP="00D753A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247E7">
        <w:rPr>
          <w:rFonts w:eastAsia="Times New Roman" w:cstheme="minorHAnsi"/>
          <w:sz w:val="24"/>
          <w:szCs w:val="24"/>
          <w:lang w:eastAsia="pt-BR"/>
        </w:rPr>
        <w:t xml:space="preserve">Com base na Agenda 2030 para o Desenvolvimento Sustentável, que norteia ações e programas das Nações Unidas e de seus países membros rumo ao desenvolvimento sustentável, e com o foco em princípios de ciência e de cidadania, o Campus </w:t>
      </w:r>
      <w:r w:rsidR="00FF5CEB">
        <w:rPr>
          <w:rFonts w:eastAsia="Times New Roman" w:cstheme="minorHAnsi"/>
          <w:sz w:val="24"/>
          <w:szCs w:val="24"/>
          <w:lang w:eastAsia="pt-BR"/>
        </w:rPr>
        <w:t>USP “Luiz de Queiroz” se dedica</w:t>
      </w:r>
      <w:r w:rsidRPr="009247E7">
        <w:rPr>
          <w:rFonts w:eastAsia="Times New Roman" w:cstheme="minorHAnsi"/>
          <w:sz w:val="24"/>
          <w:szCs w:val="24"/>
          <w:lang w:eastAsia="pt-BR"/>
        </w:rPr>
        <w:t xml:space="preserve"> a um dos objetivos mencionados pela ONU como de suma importância para a humanidade </w:t>
      </w:r>
      <w:r>
        <w:rPr>
          <w:rFonts w:eastAsia="Times New Roman" w:cstheme="minorHAnsi"/>
          <w:sz w:val="24"/>
          <w:szCs w:val="24"/>
          <w:lang w:eastAsia="pt-BR"/>
        </w:rPr>
        <w:t>e para o planeta nos próximos 11</w:t>
      </w:r>
      <w:r w:rsidRPr="009247E7">
        <w:rPr>
          <w:rFonts w:eastAsia="Times New Roman" w:cstheme="minorHAnsi"/>
          <w:sz w:val="24"/>
          <w:szCs w:val="24"/>
          <w:lang w:eastAsia="pt-BR"/>
        </w:rPr>
        <w:t xml:space="preserve"> anos.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247E7">
        <w:rPr>
          <w:rFonts w:eastAsia="Times New Roman" w:cstheme="minorHAnsi"/>
          <w:sz w:val="24"/>
          <w:szCs w:val="24"/>
          <w:lang w:eastAsia="pt-BR"/>
        </w:rPr>
        <w:t xml:space="preserve">Assim, o tema do Projeto Temático 2019 é “Brasil, esperança alimentar do </w:t>
      </w:r>
      <w:r>
        <w:rPr>
          <w:rFonts w:eastAsia="Times New Roman" w:cstheme="minorHAnsi"/>
          <w:sz w:val="24"/>
          <w:szCs w:val="24"/>
          <w:lang w:eastAsia="pt-BR"/>
        </w:rPr>
        <w:t>futuro</w:t>
      </w:r>
      <w:r w:rsidRPr="009247E7">
        <w:rPr>
          <w:rFonts w:eastAsia="Times New Roman" w:cstheme="minorHAnsi"/>
          <w:sz w:val="24"/>
          <w:szCs w:val="24"/>
          <w:lang w:eastAsia="pt-BR"/>
        </w:rPr>
        <w:t>! ”</w:t>
      </w:r>
      <w:bookmarkStart w:id="0" w:name="_GoBack"/>
      <w:bookmarkEnd w:id="0"/>
    </w:p>
    <w:p w:rsidR="00D753AE" w:rsidRDefault="00D753AE" w:rsidP="00D753A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30CCE" w:rsidRDefault="00D753A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/USP está 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 xml:space="preserve">situada à Avenida Pádua </w:t>
      </w:r>
      <w:r>
        <w:rPr>
          <w:rFonts w:eastAsia="Times New Roman" w:cstheme="minorHAnsi"/>
          <w:sz w:val="24"/>
          <w:szCs w:val="24"/>
          <w:lang w:eastAsia="pt-BR"/>
        </w:rPr>
        <w:t>Dias, número 11, Piracicaba, SP e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 xml:space="preserve"> lança o “Desafio – 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Brasil, esperança alimentar do </w:t>
      </w:r>
      <w:r>
        <w:rPr>
          <w:rFonts w:eastAsia="Times New Roman" w:cstheme="minorHAnsi"/>
          <w:sz w:val="24"/>
          <w:szCs w:val="24"/>
          <w:lang w:eastAsia="pt-BR"/>
        </w:rPr>
        <w:t>futuro!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”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>, na forma de co</w:t>
      </w:r>
      <w:r w:rsidR="00283A34">
        <w:rPr>
          <w:rFonts w:eastAsia="Times New Roman" w:cstheme="minorHAnsi"/>
          <w:sz w:val="24"/>
          <w:szCs w:val="24"/>
          <w:lang w:eastAsia="pt-BR"/>
        </w:rPr>
        <w:t>ncurso nas categorias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 “Frases” e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 xml:space="preserve"> “Fotos”, integrando o seu Projeto Temático anual, com apoio da Prefeitura d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A03807" w:rsidRPr="00D753AE">
        <w:rPr>
          <w:rFonts w:eastAsia="Times New Roman" w:cstheme="minorHAnsi"/>
          <w:i/>
          <w:sz w:val="24"/>
          <w:szCs w:val="24"/>
          <w:lang w:eastAsia="pt-BR"/>
        </w:rPr>
        <w:t xml:space="preserve">Campus 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USP “Luiz de Queiroz”, 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>do Centro de Energia Nuclear na Agricultura – CENA</w:t>
      </w:r>
      <w:r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do Centro de Tecnologia da Informação “Luiz de Queiroz” – </w:t>
      </w:r>
      <w:proofErr w:type="spellStart"/>
      <w:r w:rsidR="00A03807" w:rsidRPr="001176B2">
        <w:rPr>
          <w:rFonts w:eastAsia="Times New Roman" w:cstheme="minorHAnsi"/>
          <w:sz w:val="24"/>
          <w:szCs w:val="24"/>
          <w:lang w:eastAsia="pt-BR"/>
        </w:rPr>
        <w:t>CeTI</w:t>
      </w:r>
      <w:proofErr w:type="spellEnd"/>
      <w:r w:rsidR="00A03807" w:rsidRPr="001176B2">
        <w:rPr>
          <w:rFonts w:eastAsia="Times New Roman" w:cstheme="minorHAnsi"/>
          <w:sz w:val="24"/>
          <w:szCs w:val="24"/>
          <w:lang w:eastAsia="pt-BR"/>
        </w:rPr>
        <w:t>-LQ</w:t>
      </w:r>
      <w:r w:rsidR="00AB7843">
        <w:rPr>
          <w:rFonts w:eastAsia="Times New Roman" w:cstheme="minorHAnsi"/>
          <w:sz w:val="24"/>
          <w:szCs w:val="24"/>
          <w:lang w:eastAsia="pt-BR"/>
        </w:rPr>
        <w:t>.</w:t>
      </w:r>
    </w:p>
    <w:p w:rsidR="00AB7843" w:rsidRPr="009D7445" w:rsidRDefault="00AB7843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D7445">
        <w:rPr>
          <w:rFonts w:eastAsia="Times New Roman" w:cstheme="minorHAnsi"/>
          <w:sz w:val="24"/>
          <w:szCs w:val="24"/>
          <w:lang w:eastAsia="pt-BR"/>
        </w:rPr>
        <w:t xml:space="preserve">A </w:t>
      </w:r>
      <w:proofErr w:type="spellStart"/>
      <w:r w:rsidRPr="009D7445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9D7445">
        <w:rPr>
          <w:rFonts w:eastAsia="Times New Roman" w:cstheme="minorHAnsi"/>
          <w:sz w:val="24"/>
          <w:szCs w:val="24"/>
          <w:lang w:eastAsia="pt-BR"/>
        </w:rPr>
        <w:t>/USP conta com as parcerias da Diretoria Regional de Ensino de Piracicaba e da Câmara de Vereadores de Piracicaba.</w:t>
      </w: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A participação é voluntária e gratuita a todos os membros da comunidade do </w:t>
      </w:r>
      <w:r w:rsidRPr="00D753AE">
        <w:rPr>
          <w:rFonts w:eastAsia="Times New Roman" w:cstheme="minorHAnsi"/>
          <w:i/>
          <w:sz w:val="24"/>
          <w:szCs w:val="24"/>
          <w:lang w:eastAsia="pt-BR"/>
        </w:rPr>
        <w:t>Campus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USP “Luiz de Queiroz” e é estendida a toda a comunidade externa. O Desafio não está sujeito a qualquer espécie de cobrança ou à necessidade de qualquer desembolso por parte dos participantes e não se sujeitando a quaisquer fatores aleatórios, como por exemplo, modalidade de sorteio.</w:t>
      </w:r>
    </w:p>
    <w:p w:rsidR="009247E7" w:rsidRDefault="009247E7" w:rsidP="00E30CCE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Artigo II – Sobre o Projeto Temático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Dar visibilidade interna e externa aos projetos e ações relacionados ao tema principal e aos temas transversais já em andamento na </w:t>
      </w:r>
      <w:proofErr w:type="spellStart"/>
      <w:r w:rsidRPr="001176B2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1176B2">
        <w:rPr>
          <w:rFonts w:eastAsia="Times New Roman" w:cstheme="minorHAnsi"/>
          <w:sz w:val="24"/>
          <w:szCs w:val="24"/>
          <w:lang w:eastAsia="pt-BR"/>
        </w:rPr>
        <w:t>/USP;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Fomentar a consciência socioambiental, especialmente dos acadêmicos, utilizando</w:t>
      </w:r>
      <w:r w:rsidR="00A0211A" w:rsidRPr="001176B2">
        <w:rPr>
          <w:rFonts w:eastAsia="Times New Roman" w:cstheme="minorHAnsi"/>
          <w:sz w:val="24"/>
          <w:szCs w:val="24"/>
          <w:lang w:eastAsia="pt-BR"/>
        </w:rPr>
        <w:t xml:space="preserve"> a multidisciplinari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dade e a </w:t>
      </w:r>
      <w:r w:rsidR="00A0211A" w:rsidRPr="001176B2">
        <w:rPr>
          <w:rFonts w:eastAsia="Times New Roman" w:cstheme="minorHAnsi"/>
          <w:sz w:val="24"/>
          <w:szCs w:val="24"/>
          <w:lang w:eastAsia="pt-BR"/>
        </w:rPr>
        <w:t>interdisciplinaridade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com a escolha de temas transversais relacionados com a grade disciplinar dos cursos da instituição, com a finalidade de estimular o espírito de cidadania, a inovação, o empreendedorismo, a ética e as posturas humana e profissional durante a formação acadêmica;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Identificar, incentivar e propor estratégias para o enfrentamento dos desafios globais e locais relacionados ao tema proposto;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Promover a sinergia dos diversos públicos do </w:t>
      </w:r>
      <w:r w:rsidRPr="001176B2">
        <w:rPr>
          <w:rFonts w:eastAsia="Times New Roman" w:cstheme="minorHAnsi"/>
          <w:i/>
          <w:iCs/>
          <w:sz w:val="24"/>
          <w:szCs w:val="24"/>
          <w:lang w:eastAsia="pt-BR"/>
        </w:rPr>
        <w:t>Campus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para a potencialização de ações comuns e integradas;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Firmar a </w:t>
      </w:r>
      <w:proofErr w:type="spellStart"/>
      <w:r w:rsidRPr="001176B2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1176B2">
        <w:rPr>
          <w:rFonts w:eastAsia="Times New Roman" w:cstheme="minorHAnsi"/>
          <w:sz w:val="24"/>
          <w:szCs w:val="24"/>
          <w:lang w:eastAsia="pt-BR"/>
        </w:rPr>
        <w:t>/USP como instituição de referência em temas sociais, e;</w:t>
      </w:r>
    </w:p>
    <w:p w:rsidR="00E30CCE" w:rsidRPr="001176B2" w:rsidRDefault="00E30CCE" w:rsidP="00E30CCE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lastRenderedPageBreak/>
        <w:t>Envolver o público interno do</w:t>
      </w:r>
      <w:r w:rsidRPr="00D753AE">
        <w:rPr>
          <w:rFonts w:eastAsia="Times New Roman" w:cstheme="minorHAnsi"/>
          <w:i/>
          <w:sz w:val="24"/>
          <w:szCs w:val="24"/>
          <w:lang w:eastAsia="pt-BR"/>
        </w:rPr>
        <w:t xml:space="preserve"> Campus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USP “Luiz de Queiroz” por meio de ações conjuntas com os diversos públicos externos à instituição.</w:t>
      </w:r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Temas anteriores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2015 - Água &amp; ESALQ: Racionalizar ou Racionar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Site: </w:t>
      </w:r>
      <w:hyperlink r:id="rId7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http://www.esalq.usp.br/agua/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Desafio: </w:t>
      </w:r>
      <w:hyperlink r:id="rId8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http://www.esalq.usp.br/desafio-agua/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2016 - Programa de Combate ao Mosquito </w:t>
      </w:r>
      <w:r w:rsidRPr="001176B2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Aedes aegypt</w:t>
      </w:r>
      <w:r w:rsidR="0097736A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i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Site: </w:t>
      </w:r>
      <w:hyperlink r:id="rId9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http://www.esalq.usp.br/combate-aedes/</w:t>
        </w:r>
      </w:hyperlink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Desafio: </w:t>
      </w:r>
      <w:hyperlink r:id="rId10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http://www.esalq.usp.br/desafio-aedes/</w:t>
        </w:r>
      </w:hyperlink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2017 – Ciência para a Paz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Site: </w:t>
      </w:r>
      <w:hyperlink r:id="rId11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http://www.esalq.usp.br/cienciaparaapaz/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Desafio: </w:t>
      </w:r>
      <w:hyperlink r:id="rId12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http://www.esalq.usp.br/cienciaparaapaz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>/</w:t>
      </w:r>
    </w:p>
    <w:p w:rsidR="00715880" w:rsidRPr="001176B2" w:rsidRDefault="00715880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15880" w:rsidRPr="001176B2" w:rsidRDefault="00480B9C" w:rsidP="007158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76B2">
        <w:rPr>
          <w:rFonts w:cstheme="minorHAnsi"/>
          <w:b/>
          <w:sz w:val="24"/>
          <w:szCs w:val="24"/>
        </w:rPr>
        <w:t>2018 – Consumo consciente</w:t>
      </w:r>
    </w:p>
    <w:p w:rsidR="00715880" w:rsidRPr="001176B2" w:rsidRDefault="00715880" w:rsidP="00715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76B2">
        <w:rPr>
          <w:rFonts w:cstheme="minorHAnsi"/>
          <w:sz w:val="24"/>
          <w:szCs w:val="24"/>
        </w:rPr>
        <w:t>Site: http://www4.esalq.usp.br/em-foco/consumo-consciente</w:t>
      </w:r>
    </w:p>
    <w:p w:rsidR="00480B9C" w:rsidRPr="00C9541D" w:rsidRDefault="00480B9C" w:rsidP="00E30CC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480B9C" w:rsidRDefault="00480B9C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b/>
          <w:bCs/>
          <w:sz w:val="24"/>
          <w:szCs w:val="24"/>
          <w:lang w:eastAsia="pt-BR"/>
        </w:rPr>
        <w:t>Artigo III. Categorias do Desafio</w:t>
      </w:r>
    </w:p>
    <w:p w:rsidR="00E245EE" w:rsidRPr="00E245EE" w:rsidRDefault="00E245E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E245E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1</w:t>
      </w:r>
      <w:r w:rsidR="00C9541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014F95" w:rsidRPr="00C9541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- 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Categoria Frases</w:t>
      </w:r>
      <w:r w:rsidR="00F128FA" w:rsidRPr="00C9541D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Podem participar do concurso de frases, todos os cidadãos maio</w:t>
      </w:r>
      <w:r w:rsidR="00F128FA" w:rsidRPr="00C9541D">
        <w:rPr>
          <w:rFonts w:eastAsia="Times New Roman" w:cstheme="minorHAnsi"/>
          <w:sz w:val="24"/>
          <w:szCs w:val="24"/>
          <w:lang w:eastAsia="pt-BR"/>
        </w:rPr>
        <w:t xml:space="preserve">res de 18 anos, abordando </w:t>
      </w:r>
      <w:r w:rsidRPr="00C9541D">
        <w:rPr>
          <w:rFonts w:eastAsia="Times New Roman" w:cstheme="minorHAnsi"/>
          <w:sz w:val="24"/>
          <w:szCs w:val="24"/>
          <w:lang w:eastAsia="pt-BR"/>
        </w:rPr>
        <w:t>o tema “</w:t>
      </w:r>
      <w:r w:rsidR="00F128FA" w:rsidRPr="00C9541D">
        <w:rPr>
          <w:rFonts w:eastAsia="Times New Roman" w:cstheme="minorHAnsi"/>
          <w:sz w:val="24"/>
          <w:szCs w:val="24"/>
          <w:lang w:eastAsia="pt-BR"/>
        </w:rPr>
        <w:t xml:space="preserve">Brasil, esperança alimentar do </w:t>
      </w:r>
      <w:proofErr w:type="gramStart"/>
      <w:r w:rsidR="00206195">
        <w:rPr>
          <w:rFonts w:eastAsia="Times New Roman" w:cstheme="minorHAnsi"/>
          <w:sz w:val="24"/>
          <w:szCs w:val="24"/>
          <w:lang w:eastAsia="pt-BR"/>
        </w:rPr>
        <w:t>futuro!</w:t>
      </w:r>
      <w:r w:rsidR="00206195" w:rsidRPr="00C9541D">
        <w:rPr>
          <w:rFonts w:eastAsia="Times New Roman" w:cstheme="minorHAnsi"/>
          <w:sz w:val="24"/>
          <w:szCs w:val="24"/>
          <w:lang w:eastAsia="pt-BR"/>
        </w:rPr>
        <w:t>”</w:t>
      </w:r>
      <w:proofErr w:type="gramEnd"/>
      <w:r w:rsidRPr="00C9541D">
        <w:rPr>
          <w:rFonts w:eastAsia="Times New Roman" w:cstheme="minorHAnsi"/>
          <w:sz w:val="24"/>
          <w:szCs w:val="24"/>
          <w:lang w:eastAsia="pt-BR"/>
        </w:rPr>
        <w:t>. As inscrições devem ser individuais. Cada participante poderá escrever no máximo</w:t>
      </w:r>
      <w:r w:rsidR="00A0211A" w:rsidRPr="00C9541D">
        <w:rPr>
          <w:rFonts w:eastAsia="Times New Roman" w:cstheme="minorHAnsi"/>
          <w:sz w:val="24"/>
          <w:szCs w:val="24"/>
          <w:lang w:eastAsia="pt-BR"/>
        </w:rPr>
        <w:t xml:space="preserve"> três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frases, sendo vedada coautoria, escrita em língua portugu</w:t>
      </w:r>
      <w:r w:rsidR="00B404FC">
        <w:rPr>
          <w:rFonts w:eastAsia="Times New Roman" w:cstheme="minorHAnsi"/>
          <w:sz w:val="24"/>
          <w:szCs w:val="24"/>
          <w:lang w:eastAsia="pt-BR"/>
        </w:rPr>
        <w:t>esa, a qual deverá conter até 20</w:t>
      </w:r>
      <w:r w:rsidRPr="00C9541D">
        <w:rPr>
          <w:rFonts w:eastAsia="Times New Roman" w:cstheme="minorHAnsi"/>
          <w:sz w:val="24"/>
          <w:szCs w:val="24"/>
          <w:lang w:eastAsia="pt-BR"/>
        </w:rPr>
        <w:t>0 (duzentos) caracteres (contabilizados com espaços).</w:t>
      </w:r>
    </w:p>
    <w:p w:rsidR="0063046F" w:rsidRDefault="0063046F" w:rsidP="006568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Os critérios de avaliação da frase serão:</w:t>
      </w:r>
      <w:r>
        <w:rPr>
          <w:rFonts w:eastAsia="Times New Roman" w:cstheme="minorHAnsi"/>
          <w:sz w:val="24"/>
          <w:szCs w:val="24"/>
          <w:lang w:eastAsia="pt-BR"/>
        </w:rPr>
        <w:t xml:space="preserve"> adequação ao tema, criatividade, clareza de expressão, originalidade, correção ortográfica e gramatical.</w:t>
      </w:r>
    </w:p>
    <w:p w:rsidR="0063046F" w:rsidRDefault="0063046F" w:rsidP="006568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8603BA" w:rsidP="006568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A inscrição na categoria “Frases</w:t>
      </w:r>
      <w:r w:rsidR="00654E82" w:rsidRPr="00C9541D">
        <w:rPr>
          <w:rFonts w:eastAsia="Times New Roman" w:cstheme="minorHAnsi"/>
          <w:sz w:val="24"/>
          <w:szCs w:val="24"/>
          <w:lang w:eastAsia="pt-BR"/>
        </w:rPr>
        <w:t>” deve ser feita por meio do</w:t>
      </w:r>
      <w:r w:rsidR="009113D9" w:rsidRPr="00C9541D">
        <w:rPr>
          <w:rFonts w:eastAsia="Times New Roman" w:cstheme="minorHAnsi"/>
          <w:sz w:val="24"/>
          <w:szCs w:val="24"/>
          <w:lang w:eastAsia="pt-BR"/>
        </w:rPr>
        <w:t xml:space="preserve"> preenchimento do</w:t>
      </w:r>
      <w:r w:rsidR="00654E82" w:rsidRPr="00C9541D">
        <w:rPr>
          <w:rFonts w:eastAsia="Times New Roman" w:cstheme="minorHAnsi"/>
          <w:sz w:val="24"/>
          <w:szCs w:val="24"/>
          <w:lang w:eastAsia="pt-BR"/>
        </w:rPr>
        <w:t xml:space="preserve"> F</w:t>
      </w:r>
      <w:r w:rsidRPr="00C9541D">
        <w:rPr>
          <w:rFonts w:eastAsia="Times New Roman" w:cstheme="minorHAnsi"/>
          <w:sz w:val="24"/>
          <w:szCs w:val="24"/>
          <w:lang w:eastAsia="pt-BR"/>
        </w:rPr>
        <w:t>ormulário</w:t>
      </w:r>
      <w:r w:rsidR="00656892" w:rsidRPr="00C9541D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654E82" w:rsidRPr="00C9541D">
        <w:rPr>
          <w:rFonts w:eastAsia="Times New Roman" w:cstheme="minorHAnsi"/>
          <w:sz w:val="24"/>
          <w:szCs w:val="24"/>
          <w:lang w:eastAsia="pt-BR"/>
        </w:rPr>
        <w:t xml:space="preserve">inscrição - </w:t>
      </w:r>
      <w:r w:rsidR="00656892" w:rsidRPr="00C9541D">
        <w:rPr>
          <w:rFonts w:eastAsia="Times New Roman" w:cstheme="minorHAnsi"/>
          <w:sz w:val="24"/>
          <w:szCs w:val="24"/>
          <w:lang w:eastAsia="pt-BR"/>
        </w:rPr>
        <w:t>frases</w:t>
      </w:r>
      <w:r w:rsidR="00654E82" w:rsidRPr="00C9541D">
        <w:rPr>
          <w:rFonts w:eastAsia="Times New Roman" w:cstheme="minorHAnsi"/>
          <w:sz w:val="24"/>
          <w:szCs w:val="24"/>
          <w:lang w:eastAsia="pt-BR"/>
        </w:rPr>
        <w:t>,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que deve ser preenchido e enviado para o e-mail </w:t>
      </w:r>
      <w:proofErr w:type="gramStart"/>
      <w:r w:rsidRPr="00B404FC">
        <w:rPr>
          <w:rFonts w:eastAsia="Times New Roman" w:cstheme="minorHAnsi"/>
          <w:sz w:val="24"/>
          <w:szCs w:val="24"/>
          <w:lang w:eastAsia="pt-BR"/>
        </w:rPr>
        <w:t>cerimonial.esalq@usp.br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.</w:t>
      </w:r>
      <w:proofErr w:type="gramEnd"/>
    </w:p>
    <w:p w:rsidR="00E30CCE" w:rsidRPr="00C9541D" w:rsidRDefault="00E30CCE" w:rsidP="00E30CCE">
      <w:pPr>
        <w:spacing w:after="24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E245E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2</w:t>
      </w:r>
      <w:r w:rsidR="00F128FA" w:rsidRPr="00C9541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- 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Categoria Fotos</w:t>
      </w:r>
      <w:r w:rsidR="00F128FA" w:rsidRPr="00C9541D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p w:rsidR="00CA5365" w:rsidRPr="00C9541D" w:rsidRDefault="00E30CCE" w:rsidP="00E30CCE">
      <w:pPr>
        <w:shd w:val="clear" w:color="auto" w:fill="FFFFFF"/>
        <w:spacing w:after="27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Podem participar do concurso de fotos, todos os cidadãos maiores </w:t>
      </w:r>
      <w:r w:rsidR="00F128FA" w:rsidRPr="00C9541D">
        <w:rPr>
          <w:rFonts w:eastAsia="Times New Roman" w:cstheme="minorHAnsi"/>
          <w:sz w:val="24"/>
          <w:szCs w:val="24"/>
          <w:lang w:eastAsia="pt-BR"/>
        </w:rPr>
        <w:t>de 18 anos,</w:t>
      </w:r>
      <w:r w:rsidR="00B23CB7"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211A" w:rsidRPr="00C9541D">
        <w:rPr>
          <w:rFonts w:eastAsia="Times New Roman" w:cstheme="minorHAnsi"/>
          <w:sz w:val="24"/>
          <w:szCs w:val="24"/>
          <w:lang w:eastAsia="pt-BR"/>
        </w:rPr>
        <w:t xml:space="preserve">abordando </w:t>
      </w:r>
      <w:r w:rsidRPr="00C9541D">
        <w:rPr>
          <w:rFonts w:eastAsia="Times New Roman" w:cstheme="minorHAnsi"/>
          <w:sz w:val="24"/>
          <w:szCs w:val="24"/>
          <w:lang w:eastAsia="pt-BR"/>
        </w:rPr>
        <w:t>o tema “</w:t>
      </w:r>
      <w:r w:rsidR="00F128FA" w:rsidRPr="00C9541D">
        <w:rPr>
          <w:rFonts w:eastAsia="Times New Roman" w:cstheme="minorHAnsi"/>
          <w:sz w:val="24"/>
          <w:szCs w:val="24"/>
          <w:lang w:eastAsia="pt-BR"/>
        </w:rPr>
        <w:t xml:space="preserve">Brasil, esperança alimentar do </w:t>
      </w:r>
      <w:proofErr w:type="gramStart"/>
      <w:r w:rsidR="009247E7">
        <w:rPr>
          <w:rFonts w:eastAsia="Times New Roman" w:cstheme="minorHAnsi"/>
          <w:sz w:val="24"/>
          <w:szCs w:val="24"/>
          <w:lang w:eastAsia="pt-BR"/>
        </w:rPr>
        <w:t>futuro!</w:t>
      </w:r>
      <w:r w:rsidRPr="00C9541D">
        <w:rPr>
          <w:rFonts w:eastAsia="Times New Roman" w:cstheme="minorHAnsi"/>
          <w:sz w:val="24"/>
          <w:szCs w:val="24"/>
          <w:lang w:eastAsia="pt-BR"/>
        </w:rPr>
        <w:t>”</w:t>
      </w:r>
      <w:proofErr w:type="gramEnd"/>
      <w:r w:rsidRPr="00C9541D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CA5365" w:rsidRPr="00C9541D" w:rsidRDefault="00CA5365" w:rsidP="00CA5365">
      <w:pPr>
        <w:shd w:val="clear" w:color="auto" w:fill="FFFFFF" w:themeFill="background1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A fotografia digital, colorida ou em preto e branco, deve estar em formato JPG, JPEG, RAW ou TIFF sem compressão, com tamanho mínimo de 3543 </w:t>
      </w:r>
      <w:proofErr w:type="gramStart"/>
      <w:r w:rsidRPr="00C9541D">
        <w:rPr>
          <w:rFonts w:eastAsia="Times New Roman" w:cstheme="minorHAnsi"/>
          <w:sz w:val="24"/>
          <w:szCs w:val="24"/>
          <w:lang w:eastAsia="pt-BR"/>
        </w:rPr>
        <w:t>x</w:t>
      </w:r>
      <w:proofErr w:type="gramEnd"/>
      <w:r w:rsidRPr="00C9541D">
        <w:rPr>
          <w:rFonts w:eastAsia="Times New Roman" w:cstheme="minorHAnsi"/>
          <w:sz w:val="24"/>
          <w:szCs w:val="24"/>
          <w:lang w:eastAsia="pt-BR"/>
        </w:rPr>
        <w:t xml:space="preserve"> 2362 pixels (equivalente a 30cm por 20cm) e resolução de 300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dpi</w:t>
      </w:r>
      <w:proofErr w:type="spellEnd"/>
      <w:r w:rsidRPr="00C9541D">
        <w:rPr>
          <w:rFonts w:eastAsia="Times New Roman" w:cstheme="minorHAnsi"/>
          <w:sz w:val="24"/>
          <w:szCs w:val="24"/>
          <w:lang w:eastAsia="pt-BR"/>
        </w:rPr>
        <w:t>. As fotos não devem ser manipuladas, ou seja, alteradas em programas de edição de imagens.</w:t>
      </w:r>
    </w:p>
    <w:p w:rsidR="00CA5365" w:rsidRPr="00C9541D" w:rsidRDefault="00CA5365" w:rsidP="00C9541D">
      <w:pPr>
        <w:shd w:val="clear" w:color="auto" w:fill="FFFFFF" w:themeFill="background1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lastRenderedPageBreak/>
        <w:t>Caso a foto contenha pessoas retratadas, fica o participante encarregado de fazer o </w:t>
      </w:r>
      <w:r w:rsidRPr="00C9541D">
        <w:rPr>
          <w:rFonts w:eastAsia="Times New Roman" w:cstheme="minorHAnsi"/>
          <w:i/>
          <w:iCs/>
          <w:sz w:val="24"/>
          <w:szCs w:val="24"/>
          <w:lang w:eastAsia="pt-BR"/>
        </w:rPr>
        <w:t>download</w:t>
      </w:r>
      <w:r w:rsidRPr="00C9541D">
        <w:rPr>
          <w:rFonts w:eastAsia="Times New Roman" w:cstheme="minorHAnsi"/>
          <w:sz w:val="24"/>
          <w:szCs w:val="24"/>
          <w:lang w:eastAsia="pt-BR"/>
        </w:rPr>
        <w:t> do</w:t>
      </w:r>
      <w:hyperlink r:id="rId13" w:tgtFrame="_blank" w:history="1">
        <w:r w:rsidRPr="00C9541D">
          <w:rPr>
            <w:rFonts w:eastAsia="Times New Roman" w:cstheme="minorHAnsi"/>
            <w:b/>
            <w:bCs/>
            <w:sz w:val="24"/>
            <w:szCs w:val="24"/>
            <w:lang w:eastAsia="pt-BR"/>
          </w:rPr>
          <w:t>"</w:t>
        </w:r>
        <w:r w:rsidR="007B40B0" w:rsidRPr="00C9541D">
          <w:rPr>
            <w:rFonts w:eastAsia="Times New Roman" w:cstheme="minorHAnsi"/>
            <w:b/>
            <w:bCs/>
            <w:sz w:val="24"/>
            <w:szCs w:val="24"/>
            <w:lang w:eastAsia="pt-BR"/>
          </w:rPr>
          <w:t xml:space="preserve"> </w:t>
        </w:r>
        <w:r w:rsidRPr="00C9541D">
          <w:rPr>
            <w:rFonts w:eastAsia="Times New Roman" w:cstheme="minorHAnsi"/>
            <w:b/>
            <w:bCs/>
            <w:sz w:val="24"/>
            <w:szCs w:val="24"/>
            <w:lang w:eastAsia="pt-BR"/>
          </w:rPr>
          <w:t>Termo de autorização de uso de imagem de pessoas retratadas nas fotografias"</w:t>
        </w:r>
      </w:hyperlink>
      <w:r w:rsidRPr="00C9541D">
        <w:rPr>
          <w:rFonts w:eastAsia="Times New Roman" w:cstheme="minorHAnsi"/>
          <w:sz w:val="24"/>
          <w:szCs w:val="24"/>
          <w:lang w:eastAsia="pt-BR"/>
        </w:rPr>
        <w:t>, imprimi-lo, coletar a(s) assinatura(s)</w:t>
      </w:r>
      <w:r w:rsidR="00656892" w:rsidRPr="00C9541D">
        <w:rPr>
          <w:rFonts w:eastAsia="Times New Roman" w:cstheme="minorHAnsi"/>
          <w:sz w:val="24"/>
          <w:szCs w:val="24"/>
          <w:lang w:eastAsia="pt-BR"/>
        </w:rPr>
        <w:t xml:space="preserve"> da(s) pessoa(s) retratada(s), digitalizá-lo e enviar junto com a ficha de inscrição e as fotos</w:t>
      </w:r>
      <w:r w:rsidRPr="00C9541D">
        <w:rPr>
          <w:rFonts w:eastAsia="Times New Roman" w:cstheme="minorHAnsi"/>
          <w:sz w:val="24"/>
          <w:szCs w:val="24"/>
          <w:lang w:eastAsia="pt-BR"/>
        </w:rPr>
        <w:t>.</w:t>
      </w:r>
    </w:p>
    <w:p w:rsidR="0063046F" w:rsidRDefault="00E30CCE" w:rsidP="00E30CCE">
      <w:pPr>
        <w:shd w:val="clear" w:color="auto" w:fill="FFFFFF"/>
        <w:spacing w:after="27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As inscrições </w:t>
      </w:r>
      <w:r w:rsidR="008603BA" w:rsidRPr="00C9541D">
        <w:rPr>
          <w:rFonts w:eastAsia="Times New Roman" w:cstheme="minorHAnsi"/>
          <w:sz w:val="24"/>
          <w:szCs w:val="24"/>
          <w:lang w:eastAsia="pt-BR"/>
        </w:rPr>
        <w:t>devem ser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individuais. Cada participante poderá escrever até no máximo 03 fotos. </w:t>
      </w:r>
    </w:p>
    <w:p w:rsidR="00E30CCE" w:rsidRPr="00C9541D" w:rsidRDefault="00E30CCE" w:rsidP="0063046F">
      <w:pPr>
        <w:shd w:val="clear" w:color="auto" w:fill="FFFFFF"/>
        <w:spacing w:after="27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Os critérios de avaliação da foto serão:</w:t>
      </w:r>
      <w:r w:rsidR="0063046F">
        <w:rPr>
          <w:rFonts w:eastAsia="Times New Roman" w:cstheme="minorHAnsi"/>
          <w:sz w:val="24"/>
          <w:szCs w:val="24"/>
          <w:lang w:eastAsia="pt-BR"/>
        </w:rPr>
        <w:t xml:space="preserve"> a</w:t>
      </w:r>
      <w:r w:rsidRPr="00C9541D">
        <w:rPr>
          <w:rFonts w:eastAsia="Times New Roman" w:cstheme="minorHAnsi"/>
          <w:sz w:val="24"/>
          <w:szCs w:val="24"/>
          <w:lang w:eastAsia="pt-BR"/>
        </w:rPr>
        <w:t>d</w:t>
      </w:r>
      <w:r w:rsidR="00A0211A" w:rsidRPr="00C9541D">
        <w:rPr>
          <w:rFonts w:eastAsia="Times New Roman" w:cstheme="minorHAnsi"/>
          <w:sz w:val="24"/>
          <w:szCs w:val="24"/>
          <w:lang w:eastAsia="pt-BR"/>
        </w:rPr>
        <w:t>equação ao tema</w:t>
      </w:r>
      <w:r w:rsidR="0063046F">
        <w:rPr>
          <w:rFonts w:eastAsia="Times New Roman" w:cstheme="minorHAnsi"/>
          <w:sz w:val="24"/>
          <w:szCs w:val="24"/>
          <w:lang w:eastAsia="pt-BR"/>
        </w:rPr>
        <w:t>, c</w:t>
      </w:r>
      <w:r w:rsidRPr="00C9541D">
        <w:rPr>
          <w:rFonts w:eastAsia="Times New Roman" w:cstheme="minorHAnsi"/>
          <w:sz w:val="24"/>
          <w:szCs w:val="24"/>
          <w:lang w:eastAsia="pt-BR"/>
        </w:rPr>
        <w:t>riatividade</w:t>
      </w:r>
      <w:r w:rsidR="0063046F">
        <w:rPr>
          <w:rFonts w:eastAsia="Times New Roman" w:cstheme="minorHAnsi"/>
          <w:sz w:val="24"/>
          <w:szCs w:val="24"/>
          <w:lang w:eastAsia="pt-BR"/>
        </w:rPr>
        <w:t xml:space="preserve"> e i</w:t>
      </w:r>
      <w:r w:rsidRPr="00C9541D">
        <w:rPr>
          <w:rFonts w:eastAsia="Times New Roman" w:cstheme="minorHAnsi"/>
          <w:sz w:val="24"/>
          <w:szCs w:val="24"/>
          <w:lang w:eastAsia="pt-BR"/>
        </w:rPr>
        <w:t>mpacto visual</w:t>
      </w:r>
      <w:r w:rsidR="00206195">
        <w:rPr>
          <w:rFonts w:eastAsia="Times New Roman" w:cstheme="minorHAnsi"/>
          <w:sz w:val="24"/>
          <w:szCs w:val="24"/>
          <w:lang w:eastAsia="pt-BR"/>
        </w:rPr>
        <w:t>.</w:t>
      </w:r>
    </w:p>
    <w:p w:rsidR="008603BA" w:rsidRPr="00C9541D" w:rsidRDefault="008603BA" w:rsidP="00654E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A inscrição na categoria “Fotos</w:t>
      </w:r>
      <w:r w:rsidR="00656892" w:rsidRPr="00C9541D">
        <w:rPr>
          <w:rFonts w:eastAsia="Times New Roman" w:cstheme="minorHAnsi"/>
          <w:sz w:val="24"/>
          <w:szCs w:val="24"/>
          <w:lang w:eastAsia="pt-BR"/>
        </w:rPr>
        <w:t>” deve ser feita por meio</w:t>
      </w:r>
      <w:r w:rsidR="00C32EA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113D9" w:rsidRPr="00C9541D">
        <w:rPr>
          <w:rFonts w:eastAsia="Times New Roman" w:cstheme="minorHAnsi"/>
          <w:sz w:val="24"/>
          <w:szCs w:val="24"/>
          <w:lang w:eastAsia="pt-BR"/>
        </w:rPr>
        <w:t>do</w:t>
      </w:r>
      <w:r w:rsidR="00656892"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54E82" w:rsidRPr="00C9541D">
        <w:rPr>
          <w:rFonts w:eastAsia="Times New Roman" w:cstheme="minorHAnsi"/>
          <w:sz w:val="24"/>
          <w:szCs w:val="24"/>
          <w:lang w:eastAsia="pt-BR"/>
        </w:rPr>
        <w:t>F</w:t>
      </w:r>
      <w:r w:rsidRPr="00C9541D">
        <w:rPr>
          <w:rFonts w:eastAsia="Times New Roman" w:cstheme="minorHAnsi"/>
          <w:sz w:val="24"/>
          <w:szCs w:val="24"/>
          <w:lang w:eastAsia="pt-BR"/>
        </w:rPr>
        <w:t>ormulário</w:t>
      </w:r>
      <w:r w:rsidR="00654E82" w:rsidRPr="00C9541D">
        <w:rPr>
          <w:rFonts w:eastAsia="Times New Roman" w:cstheme="minorHAnsi"/>
          <w:sz w:val="24"/>
          <w:szCs w:val="24"/>
          <w:lang w:eastAsia="pt-BR"/>
        </w:rPr>
        <w:t xml:space="preserve"> de inscrição - fotos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, que deve ser preenchido e enviado </w:t>
      </w:r>
      <w:r w:rsidR="00656892" w:rsidRPr="00C9541D">
        <w:rPr>
          <w:rFonts w:eastAsia="Times New Roman" w:cstheme="minorHAnsi"/>
          <w:sz w:val="24"/>
          <w:szCs w:val="24"/>
          <w:lang w:eastAsia="pt-BR"/>
        </w:rPr>
        <w:t xml:space="preserve">junto com as fotos 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para o e-mail </w:t>
      </w:r>
      <w:r w:rsidRPr="00206195">
        <w:rPr>
          <w:rFonts w:eastAsia="Times New Roman" w:cstheme="minorHAnsi"/>
          <w:sz w:val="24"/>
          <w:szCs w:val="24"/>
          <w:lang w:eastAsia="pt-BR"/>
        </w:rPr>
        <w:t>cerimonial.esalq@usp.br</w:t>
      </w:r>
      <w:r w:rsidRPr="00C9541D">
        <w:rPr>
          <w:rFonts w:eastAsia="Times New Roman" w:cstheme="minorHAnsi"/>
          <w:sz w:val="24"/>
          <w:szCs w:val="24"/>
          <w:lang w:eastAsia="pt-BR"/>
        </w:rPr>
        <w:t>.</w:t>
      </w:r>
    </w:p>
    <w:p w:rsidR="00E30CCE" w:rsidRPr="00C9541D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Default="00E30CCE" w:rsidP="00AD5102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Obs.: Cada concorrente</w:t>
      </w:r>
      <w:r w:rsidR="00A0211A" w:rsidRPr="00C9541D">
        <w:rPr>
          <w:rFonts w:eastAsia="Times New Roman" w:cstheme="minorHAnsi"/>
          <w:sz w:val="24"/>
          <w:szCs w:val="24"/>
          <w:lang w:eastAsia="pt-BR"/>
        </w:rPr>
        <w:t xml:space="preserve"> poderá ganhar apenas um prêmio. E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m caso de </w:t>
      </w:r>
      <w:r w:rsidR="00C32EA6">
        <w:rPr>
          <w:rFonts w:eastAsia="Times New Roman" w:cstheme="minorHAnsi"/>
          <w:sz w:val="24"/>
          <w:szCs w:val="24"/>
          <w:lang w:eastAsia="pt-BR"/>
        </w:rPr>
        <w:t>classificação em duas categorias,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será escolhida a de maior escala.</w:t>
      </w:r>
    </w:p>
    <w:p w:rsidR="00206195" w:rsidRPr="00C9541D" w:rsidRDefault="00206195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C9541D" w:rsidRPr="00576E64" w:rsidRDefault="009E3450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Artigo </w:t>
      </w:r>
      <w:r w:rsidR="006848DE">
        <w:rPr>
          <w:rFonts w:eastAsia="Times New Roman" w:cstheme="minorHAnsi"/>
          <w:b/>
          <w:bCs/>
          <w:sz w:val="24"/>
          <w:szCs w:val="24"/>
          <w:lang w:eastAsia="pt-BR"/>
        </w:rPr>
        <w:t>I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V. Das Premiações</w:t>
      </w:r>
    </w:p>
    <w:p w:rsidR="00C9541D" w:rsidRPr="00C9541D" w:rsidRDefault="00C9541D" w:rsidP="00E245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30CCE" w:rsidRPr="00C9541D" w:rsidRDefault="00E245E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Categoria 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Frases 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Primeiro lugar: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tablet</w:t>
      </w:r>
      <w:proofErr w:type="spellEnd"/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Segundo lugar: fone de ouvido esporte estéreo, sem fio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Terceiro lugar: pen drive com capacidade de 64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gb</w:t>
      </w:r>
      <w:proofErr w:type="spellEnd"/>
    </w:p>
    <w:p w:rsidR="00E30CCE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D5102" w:rsidRPr="00C9541D" w:rsidRDefault="00AD5102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E245E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Categoria 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Fotos</w:t>
      </w:r>
      <w:r w:rsidR="00C9541D" w:rsidRPr="00C9541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Primeiro lugar: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tablet</w:t>
      </w:r>
      <w:proofErr w:type="spellEnd"/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Segundo lugar: fone de ouvido esporte estéreo, sem fio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Terceiro lugar: pen drive com capacidade de 64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gb</w:t>
      </w:r>
      <w:proofErr w:type="spellEnd"/>
    </w:p>
    <w:p w:rsidR="00E30CCE" w:rsidRPr="00C9541D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9E3450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Artigo </w:t>
      </w:r>
      <w:r w:rsidR="006848DE">
        <w:rPr>
          <w:rFonts w:eastAsia="Times New Roman" w:cstheme="minorHAnsi"/>
          <w:b/>
          <w:bCs/>
          <w:sz w:val="24"/>
          <w:szCs w:val="24"/>
          <w:lang w:eastAsia="pt-BR"/>
        </w:rPr>
        <w:t>V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. Das Comissões julgadoras</w:t>
      </w:r>
    </w:p>
    <w:p w:rsidR="00E245EE" w:rsidRDefault="00E30CCE" w:rsidP="00E30CCE">
      <w:pPr>
        <w:spacing w:line="240" w:lineRule="auto"/>
        <w:jc w:val="both"/>
        <w:rPr>
          <w:rFonts w:eastAsia="Times New Roman" w:cstheme="minorHAnsi"/>
          <w:strike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As Comissões Julgadoras do "Desafio – </w:t>
      </w:r>
      <w:r w:rsidR="00B23CB7" w:rsidRPr="00C9541D">
        <w:rPr>
          <w:rFonts w:eastAsia="Times New Roman" w:cstheme="minorHAnsi"/>
          <w:sz w:val="24"/>
          <w:szCs w:val="24"/>
          <w:lang w:eastAsia="pt-BR"/>
        </w:rPr>
        <w:t xml:space="preserve">Brasil, esperança alimentar do </w:t>
      </w:r>
      <w:proofErr w:type="gramStart"/>
      <w:r w:rsidR="009247E7">
        <w:rPr>
          <w:rFonts w:eastAsia="Times New Roman" w:cstheme="minorHAnsi"/>
          <w:sz w:val="24"/>
          <w:szCs w:val="24"/>
          <w:lang w:eastAsia="pt-BR"/>
        </w:rPr>
        <w:t>futuro!</w:t>
      </w:r>
      <w:r w:rsidRPr="00C9541D">
        <w:rPr>
          <w:rFonts w:eastAsia="Times New Roman" w:cstheme="minorHAnsi"/>
          <w:sz w:val="24"/>
          <w:szCs w:val="24"/>
          <w:lang w:eastAsia="pt-BR"/>
        </w:rPr>
        <w:t>”</w:t>
      </w:r>
      <w:proofErr w:type="gramEnd"/>
      <w:r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 w:rsidRPr="00C9541D">
        <w:rPr>
          <w:rFonts w:eastAsia="Times New Roman" w:cstheme="minorHAnsi"/>
          <w:sz w:val="24"/>
          <w:szCs w:val="24"/>
          <w:lang w:eastAsia="pt-BR"/>
        </w:rPr>
        <w:t>serão</w:t>
      </w:r>
      <w:proofErr w:type="gramEnd"/>
      <w:r w:rsidRPr="00C9541D">
        <w:rPr>
          <w:rFonts w:eastAsia="Times New Roman" w:cstheme="minorHAnsi"/>
          <w:sz w:val="24"/>
          <w:szCs w:val="24"/>
          <w:lang w:eastAsia="pt-BR"/>
        </w:rPr>
        <w:t xml:space="preserve"> formadas por profissionais pertencentes ao quadro de docentes, funcionários e alunos do Campus USP “Luiz de Queiroz” </w:t>
      </w:r>
      <w:r w:rsidRPr="00E245EE">
        <w:rPr>
          <w:rFonts w:eastAsia="Times New Roman" w:cstheme="minorHAnsi"/>
          <w:sz w:val="24"/>
          <w:szCs w:val="24"/>
          <w:lang w:eastAsia="pt-BR"/>
        </w:rPr>
        <w:t xml:space="preserve">e representantes </w:t>
      </w:r>
      <w:r w:rsidR="009E3450" w:rsidRPr="00E245EE">
        <w:rPr>
          <w:rFonts w:eastAsia="Times New Roman" w:cstheme="minorHAnsi"/>
          <w:sz w:val="24"/>
          <w:szCs w:val="24"/>
          <w:lang w:eastAsia="pt-BR"/>
        </w:rPr>
        <w:t xml:space="preserve">da Diretoria Regional de Ensino de Piracicaba e da Câmara de Vereadores de Piracicaba. 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Não é permitida a participação da Comissão Julgadora do Desafio ou da Comissão Organizadora e/ou pessoas que tenham com eles vínculos familiares, consanguíneos ou afins, em linha reta ou colateral, até o terceiro grau.</w:t>
      </w:r>
    </w:p>
    <w:p w:rsidR="00E30CCE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F11E56" w:rsidRPr="00C9541D" w:rsidRDefault="00F11E56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9E3450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 xml:space="preserve">Artigo </w:t>
      </w:r>
      <w:r w:rsidR="006848DE">
        <w:rPr>
          <w:rFonts w:eastAsia="Times New Roman" w:cstheme="minorHAnsi"/>
          <w:b/>
          <w:bCs/>
          <w:sz w:val="24"/>
          <w:szCs w:val="24"/>
          <w:lang w:eastAsia="pt-BR"/>
        </w:rPr>
        <w:t>VI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. Dos Prazos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O período de inscri</w:t>
      </w:r>
      <w:r w:rsidR="0051039A" w:rsidRPr="00C9541D">
        <w:rPr>
          <w:rFonts w:eastAsia="Times New Roman" w:cstheme="minorHAnsi"/>
          <w:sz w:val="24"/>
          <w:szCs w:val="24"/>
          <w:lang w:eastAsia="pt-BR"/>
        </w:rPr>
        <w:t xml:space="preserve">ções </w:t>
      </w:r>
      <w:r w:rsidR="006848DE">
        <w:rPr>
          <w:rFonts w:eastAsia="Times New Roman" w:cstheme="minorHAnsi"/>
          <w:sz w:val="24"/>
          <w:szCs w:val="24"/>
          <w:lang w:eastAsia="pt-BR"/>
        </w:rPr>
        <w:t>será de</w:t>
      </w:r>
      <w:r w:rsidR="00E360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E005C">
        <w:rPr>
          <w:rFonts w:eastAsia="Times New Roman" w:cstheme="minorHAnsi"/>
          <w:sz w:val="24"/>
          <w:szCs w:val="24"/>
          <w:lang w:eastAsia="pt-BR"/>
        </w:rPr>
        <w:t>03</w:t>
      </w:r>
      <w:r w:rsidR="00E245EE" w:rsidRPr="009D7445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BE005C">
        <w:rPr>
          <w:rFonts w:eastAsia="Times New Roman" w:cstheme="minorHAnsi"/>
          <w:sz w:val="24"/>
          <w:szCs w:val="24"/>
          <w:lang w:eastAsia="pt-BR"/>
        </w:rPr>
        <w:t>junho</w:t>
      </w:r>
      <w:r w:rsidR="00E245EE" w:rsidRPr="009D7445">
        <w:rPr>
          <w:rFonts w:eastAsia="Times New Roman" w:cstheme="minorHAnsi"/>
          <w:sz w:val="24"/>
          <w:szCs w:val="24"/>
          <w:lang w:eastAsia="pt-BR"/>
        </w:rPr>
        <w:t xml:space="preserve"> a 18 de outubro de 2019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, lembrando que devem respeitar as exigências dispostas neste regulamento. Só serão avaliados pela comissão julgadora os materiais entregues, </w:t>
      </w:r>
      <w:r w:rsidRPr="00436DF3">
        <w:rPr>
          <w:rFonts w:eastAsia="Times New Roman" w:cstheme="minorHAnsi"/>
          <w:sz w:val="24"/>
          <w:szCs w:val="24"/>
          <w:lang w:eastAsia="pt-BR"/>
        </w:rPr>
        <w:t>por meio digit</w:t>
      </w:r>
      <w:r w:rsidR="0051039A" w:rsidRPr="00436DF3">
        <w:rPr>
          <w:rFonts w:eastAsia="Times New Roman" w:cstheme="minorHAnsi"/>
          <w:sz w:val="24"/>
          <w:szCs w:val="24"/>
          <w:lang w:eastAsia="pt-BR"/>
        </w:rPr>
        <w:t>al,</w:t>
      </w:r>
      <w:r w:rsidR="0051039A" w:rsidRPr="00C9541D">
        <w:rPr>
          <w:rFonts w:eastAsia="Times New Roman" w:cstheme="minorHAnsi"/>
          <w:sz w:val="24"/>
          <w:szCs w:val="24"/>
          <w:lang w:eastAsia="pt-BR"/>
        </w:rPr>
        <w:t xml:space="preserve"> dentro do prazo citado</w:t>
      </w:r>
      <w:r w:rsidRPr="00C9541D">
        <w:rPr>
          <w:rFonts w:eastAsia="Times New Roman" w:cstheme="minorHAnsi"/>
          <w:sz w:val="24"/>
          <w:szCs w:val="24"/>
          <w:lang w:eastAsia="pt-BR"/>
        </w:rPr>
        <w:t>. Não serão aceitas frases</w:t>
      </w:r>
      <w:r w:rsidR="00B23CB7"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de cunho imoral, que contenham termos pejorativos e/ou ofensivos. Também não serão aceitos materiais que façam referências </w:t>
      </w:r>
      <w:proofErr w:type="spellStart"/>
      <w:r w:rsidR="009E3450">
        <w:rPr>
          <w:rFonts w:eastAsia="Times New Roman" w:cstheme="minorHAnsi"/>
          <w:sz w:val="24"/>
          <w:szCs w:val="24"/>
          <w:lang w:eastAsia="pt-BR"/>
        </w:rPr>
        <w:t>r</w:t>
      </w:r>
      <w:r w:rsidRPr="00C9541D">
        <w:rPr>
          <w:rFonts w:eastAsia="Times New Roman" w:cstheme="minorHAnsi"/>
          <w:sz w:val="24"/>
          <w:szCs w:val="24"/>
          <w:lang w:eastAsia="pt-BR"/>
        </w:rPr>
        <w:t>elogiosas</w:t>
      </w:r>
      <w:proofErr w:type="spellEnd"/>
      <w:r w:rsidRPr="00C9541D">
        <w:rPr>
          <w:rFonts w:eastAsia="Times New Roman" w:cstheme="minorHAnsi"/>
          <w:sz w:val="24"/>
          <w:szCs w:val="24"/>
          <w:lang w:eastAsia="pt-BR"/>
        </w:rPr>
        <w:t xml:space="preserve"> ou agressivas. Os materiais enviados sem as informaçõe</w:t>
      </w:r>
      <w:r w:rsidR="0051039A" w:rsidRPr="00C9541D">
        <w:rPr>
          <w:rFonts w:eastAsia="Times New Roman" w:cstheme="minorHAnsi"/>
          <w:sz w:val="24"/>
          <w:szCs w:val="24"/>
          <w:lang w:eastAsia="pt-BR"/>
        </w:rPr>
        <w:t>s necessárias</w:t>
      </w:r>
      <w:r w:rsidRPr="00C9541D">
        <w:rPr>
          <w:rFonts w:eastAsia="Times New Roman" w:cstheme="minorHAnsi"/>
          <w:sz w:val="24"/>
          <w:szCs w:val="24"/>
          <w:lang w:eastAsia="pt-BR"/>
        </w:rPr>
        <w:t>, ou que não permitirem a perfeita identificação e localização dos participantes serão eliminados.</w:t>
      </w:r>
    </w:p>
    <w:p w:rsidR="00E245EE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D7445">
        <w:rPr>
          <w:rFonts w:eastAsia="Times New Roman" w:cstheme="minorHAnsi"/>
          <w:sz w:val="24"/>
          <w:szCs w:val="24"/>
          <w:lang w:eastAsia="pt-BR"/>
        </w:rPr>
        <w:t>Os candidatos eleitos vencedores serão contatados antes do dia da premiação. As premiações serão entregues aos concorrentes eleitos vencedores em cerimônia ofi</w:t>
      </w:r>
      <w:r w:rsidR="002B5145" w:rsidRPr="009D7445">
        <w:rPr>
          <w:rFonts w:eastAsia="Times New Roman" w:cstheme="minorHAnsi"/>
          <w:sz w:val="24"/>
          <w:szCs w:val="24"/>
          <w:lang w:eastAsia="pt-BR"/>
        </w:rPr>
        <w:t>cial</w:t>
      </w:r>
      <w:r w:rsidR="00206195" w:rsidRPr="009D7445">
        <w:rPr>
          <w:rFonts w:eastAsia="Times New Roman" w:cstheme="minorHAnsi"/>
          <w:sz w:val="24"/>
          <w:szCs w:val="24"/>
          <w:lang w:eastAsia="pt-BR"/>
        </w:rPr>
        <w:t xml:space="preserve">, com data </w:t>
      </w:r>
      <w:r w:rsidR="009D7445">
        <w:rPr>
          <w:rFonts w:eastAsia="Times New Roman" w:cstheme="minorHAnsi"/>
          <w:sz w:val="24"/>
          <w:szCs w:val="24"/>
          <w:lang w:eastAsia="pt-BR"/>
        </w:rPr>
        <w:t>e local a</w:t>
      </w:r>
      <w:r w:rsidR="00206195" w:rsidRPr="009D7445">
        <w:rPr>
          <w:rFonts w:eastAsia="Times New Roman" w:cstheme="minorHAnsi"/>
          <w:sz w:val="24"/>
          <w:szCs w:val="24"/>
          <w:lang w:eastAsia="pt-BR"/>
        </w:rPr>
        <w:t xml:space="preserve"> ser</w:t>
      </w:r>
      <w:r w:rsidR="009D7445">
        <w:rPr>
          <w:rFonts w:eastAsia="Times New Roman" w:cstheme="minorHAnsi"/>
          <w:sz w:val="24"/>
          <w:szCs w:val="24"/>
          <w:lang w:eastAsia="pt-BR"/>
        </w:rPr>
        <w:t>em definidos</w:t>
      </w:r>
      <w:r w:rsidR="00206195" w:rsidRPr="009D7445">
        <w:rPr>
          <w:rFonts w:eastAsia="Times New Roman" w:cstheme="minorHAnsi"/>
          <w:sz w:val="24"/>
          <w:szCs w:val="24"/>
          <w:lang w:eastAsia="pt-BR"/>
        </w:rPr>
        <w:t xml:space="preserve"> posteriormente.</w:t>
      </w:r>
      <w:r w:rsidR="002B5145" w:rsidRPr="009D7445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245EE" w:rsidRPr="00C9541D" w:rsidRDefault="00E245E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Contato: </w:t>
      </w:r>
      <w:hyperlink r:id="rId14" w:history="1">
        <w:r w:rsidRPr="00C9541D">
          <w:rPr>
            <w:rFonts w:eastAsia="Times New Roman" w:cstheme="minorHAnsi"/>
            <w:sz w:val="24"/>
            <w:szCs w:val="24"/>
            <w:u w:val="single"/>
            <w:lang w:eastAsia="pt-BR"/>
          </w:rPr>
          <w:t>cerimonial.esalq@usp.br</w:t>
        </w:r>
      </w:hyperlink>
    </w:p>
    <w:p w:rsidR="00DF35C3" w:rsidRDefault="00DF35C3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9D7445" w:rsidRDefault="009D7445">
      <w:pPr>
        <w:rPr>
          <w:rFonts w:cstheme="minorHAnsi"/>
          <w:sz w:val="24"/>
          <w:szCs w:val="24"/>
        </w:rPr>
      </w:pPr>
    </w:p>
    <w:p w:rsidR="00CC2018" w:rsidRDefault="00CC2018">
      <w:pPr>
        <w:rPr>
          <w:rFonts w:cstheme="minorHAnsi"/>
          <w:sz w:val="24"/>
          <w:szCs w:val="24"/>
        </w:rPr>
      </w:pPr>
    </w:p>
    <w:p w:rsidR="00CC2018" w:rsidRDefault="00CC2018" w:rsidP="00CC20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245CE6AE" wp14:editId="1B0A5C08">
            <wp:extent cx="2228850" cy="149003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ASIL ALIMENTO oficial 2019 900x600 p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511" cy="14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18" w:rsidRPr="00C9541D" w:rsidRDefault="00CC2018">
      <w:pPr>
        <w:rPr>
          <w:rFonts w:cstheme="minorHAnsi"/>
          <w:sz w:val="24"/>
          <w:szCs w:val="24"/>
        </w:rPr>
      </w:pPr>
    </w:p>
    <w:sectPr w:rsidR="00CC2018" w:rsidRPr="00C9541D" w:rsidSect="00C8444E">
      <w:footerReference w:type="defaul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29" w:rsidRDefault="002D3629" w:rsidP="001176B2">
      <w:pPr>
        <w:spacing w:after="0" w:line="240" w:lineRule="auto"/>
      </w:pPr>
      <w:r>
        <w:separator/>
      </w:r>
    </w:p>
  </w:endnote>
  <w:endnote w:type="continuationSeparator" w:id="0">
    <w:p w:rsidR="002D3629" w:rsidRDefault="002D3629" w:rsidP="0011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365444"/>
      <w:docPartObj>
        <w:docPartGallery w:val="Page Numbers (Bottom of Page)"/>
        <w:docPartUnique/>
      </w:docPartObj>
    </w:sdtPr>
    <w:sdtEndPr/>
    <w:sdtContent>
      <w:p w:rsidR="001176B2" w:rsidRDefault="001176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EB">
          <w:rPr>
            <w:noProof/>
          </w:rPr>
          <w:t>4</w:t>
        </w:r>
        <w:r>
          <w:fldChar w:fldCharType="end"/>
        </w:r>
      </w:p>
    </w:sdtContent>
  </w:sdt>
  <w:p w:rsidR="001176B2" w:rsidRDefault="00117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29" w:rsidRDefault="002D3629" w:rsidP="001176B2">
      <w:pPr>
        <w:spacing w:after="0" w:line="240" w:lineRule="auto"/>
      </w:pPr>
      <w:r>
        <w:separator/>
      </w:r>
    </w:p>
  </w:footnote>
  <w:footnote w:type="continuationSeparator" w:id="0">
    <w:p w:rsidR="002D3629" w:rsidRDefault="002D3629" w:rsidP="0011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BB3"/>
    <w:multiLevelType w:val="hybridMultilevel"/>
    <w:tmpl w:val="16725228"/>
    <w:lvl w:ilvl="0" w:tplc="8E9C8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497"/>
    <w:multiLevelType w:val="multilevel"/>
    <w:tmpl w:val="872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73EAB"/>
    <w:multiLevelType w:val="hybridMultilevel"/>
    <w:tmpl w:val="E2568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62D1"/>
    <w:multiLevelType w:val="hybridMultilevel"/>
    <w:tmpl w:val="9F00745A"/>
    <w:lvl w:ilvl="0" w:tplc="430ED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A22B0"/>
    <w:multiLevelType w:val="hybridMultilevel"/>
    <w:tmpl w:val="0ADAC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CE"/>
    <w:rsid w:val="00014F95"/>
    <w:rsid w:val="00027F82"/>
    <w:rsid w:val="000B1999"/>
    <w:rsid w:val="00114062"/>
    <w:rsid w:val="001176B2"/>
    <w:rsid w:val="00120123"/>
    <w:rsid w:val="00140B3C"/>
    <w:rsid w:val="001C0ED3"/>
    <w:rsid w:val="00206195"/>
    <w:rsid w:val="002272D2"/>
    <w:rsid w:val="00245148"/>
    <w:rsid w:val="00245CA2"/>
    <w:rsid w:val="00283A34"/>
    <w:rsid w:val="002B34B6"/>
    <w:rsid w:val="002B5145"/>
    <w:rsid w:val="002D3629"/>
    <w:rsid w:val="002F6AA6"/>
    <w:rsid w:val="002F78DA"/>
    <w:rsid w:val="00320BF2"/>
    <w:rsid w:val="00407F80"/>
    <w:rsid w:val="0043557A"/>
    <w:rsid w:val="00436DF3"/>
    <w:rsid w:val="00480B9C"/>
    <w:rsid w:val="0051039A"/>
    <w:rsid w:val="00514990"/>
    <w:rsid w:val="00576E64"/>
    <w:rsid w:val="005F0EE4"/>
    <w:rsid w:val="00604731"/>
    <w:rsid w:val="0063046F"/>
    <w:rsid w:val="00654E82"/>
    <w:rsid w:val="00656892"/>
    <w:rsid w:val="0067683E"/>
    <w:rsid w:val="006848DE"/>
    <w:rsid w:val="00715880"/>
    <w:rsid w:val="007462C6"/>
    <w:rsid w:val="00777AB4"/>
    <w:rsid w:val="007B40B0"/>
    <w:rsid w:val="007D7F86"/>
    <w:rsid w:val="00831585"/>
    <w:rsid w:val="008603BA"/>
    <w:rsid w:val="008C0424"/>
    <w:rsid w:val="0090278C"/>
    <w:rsid w:val="0090696C"/>
    <w:rsid w:val="009113D9"/>
    <w:rsid w:val="009247E7"/>
    <w:rsid w:val="0093263F"/>
    <w:rsid w:val="00933949"/>
    <w:rsid w:val="00967D2D"/>
    <w:rsid w:val="0097736A"/>
    <w:rsid w:val="009D7445"/>
    <w:rsid w:val="009E3450"/>
    <w:rsid w:val="009F4A19"/>
    <w:rsid w:val="00A0211A"/>
    <w:rsid w:val="00A03807"/>
    <w:rsid w:val="00A37813"/>
    <w:rsid w:val="00A72CF0"/>
    <w:rsid w:val="00AB3329"/>
    <w:rsid w:val="00AB7843"/>
    <w:rsid w:val="00AD5102"/>
    <w:rsid w:val="00AE7CEE"/>
    <w:rsid w:val="00B23CB7"/>
    <w:rsid w:val="00B404FC"/>
    <w:rsid w:val="00BE005C"/>
    <w:rsid w:val="00C32EA6"/>
    <w:rsid w:val="00C8444E"/>
    <w:rsid w:val="00C9541D"/>
    <w:rsid w:val="00CA5365"/>
    <w:rsid w:val="00CC2018"/>
    <w:rsid w:val="00CF50A4"/>
    <w:rsid w:val="00D753AE"/>
    <w:rsid w:val="00DB0EA1"/>
    <w:rsid w:val="00DF35C3"/>
    <w:rsid w:val="00E23553"/>
    <w:rsid w:val="00E245EE"/>
    <w:rsid w:val="00E30CCE"/>
    <w:rsid w:val="00E3601D"/>
    <w:rsid w:val="00E5125F"/>
    <w:rsid w:val="00E73D02"/>
    <w:rsid w:val="00EE0CC9"/>
    <w:rsid w:val="00F11E56"/>
    <w:rsid w:val="00F128FA"/>
    <w:rsid w:val="00F407A9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E8F4"/>
  <w15:chartTrackingRefBased/>
  <w15:docId w15:val="{FB841F5B-8BBE-4254-A115-A4EBE0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0C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5365"/>
    <w:rPr>
      <w:b/>
      <w:bCs/>
    </w:rPr>
  </w:style>
  <w:style w:type="paragraph" w:customStyle="1" w:styleId="Default">
    <w:name w:val="Default"/>
    <w:rsid w:val="00DB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14F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6B2"/>
  </w:style>
  <w:style w:type="paragraph" w:styleId="Rodap">
    <w:name w:val="footer"/>
    <w:basedOn w:val="Normal"/>
    <w:link w:val="RodapChar"/>
    <w:uiPriority w:val="99"/>
    <w:unhideWhenUsed/>
    <w:rsid w:val="0011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6B2"/>
  </w:style>
  <w:style w:type="paragraph" w:styleId="Textodebalo">
    <w:name w:val="Balloon Text"/>
    <w:basedOn w:val="Normal"/>
    <w:link w:val="TextodebaloChar"/>
    <w:uiPriority w:val="99"/>
    <w:semiHidden/>
    <w:unhideWhenUsed/>
    <w:rsid w:val="0097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lq.usp.br/desafio-agua/" TargetMode="External"/><Relationship Id="rId13" Type="http://schemas.openxmlformats.org/officeDocument/2006/relationships/hyperlink" Target="http://www.esalq.usp.br/cienciaparapaz/file/Uso%20de%20imagem%20de%20pessoas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alq.usp.br/agua/" TargetMode="External"/><Relationship Id="rId12" Type="http://schemas.openxmlformats.org/officeDocument/2006/relationships/hyperlink" Target="http://www.esalq.usp.br/cienciaparaapa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alq.usp.br/cienciaparaapa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esalq.usp.br/desafio-ae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lq.usp.br/combate-aedes/" TargetMode="External"/><Relationship Id="rId14" Type="http://schemas.openxmlformats.org/officeDocument/2006/relationships/hyperlink" Target="mailto:cerimonial.esalq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22</cp:revision>
  <cp:lastPrinted>2019-05-20T13:30:00Z</cp:lastPrinted>
  <dcterms:created xsi:type="dcterms:W3CDTF">2019-02-20T20:03:00Z</dcterms:created>
  <dcterms:modified xsi:type="dcterms:W3CDTF">2019-05-29T18:08:00Z</dcterms:modified>
</cp:coreProperties>
</file>